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58" w:rsidRPr="007B6934" w:rsidRDefault="00134658" w:rsidP="00134658">
      <w:pPr>
        <w:spacing w:after="120"/>
        <w:jc w:val="both"/>
        <w:rPr>
          <w:rFonts w:asciiTheme="minorHAnsi" w:hAnsiTheme="minorHAnsi"/>
        </w:rPr>
      </w:pPr>
      <w:r w:rsidRPr="007B6934">
        <w:rPr>
          <w:rFonts w:asciiTheme="minorHAnsi" w:hAnsiTheme="minorHAnsi"/>
          <w:noProof/>
          <w:lang w:val="de-DE" w:eastAsia="de-DE"/>
        </w:rPr>
        <w:drawing>
          <wp:anchor distT="0" distB="0" distL="114300" distR="114300" simplePos="0" relativeHeight="251658240" behindDoc="1" locked="0" layoutInCell="1" allowOverlap="1">
            <wp:simplePos x="0" y="0"/>
            <wp:positionH relativeFrom="column">
              <wp:posOffset>5004435</wp:posOffset>
            </wp:positionH>
            <wp:positionV relativeFrom="paragraph">
              <wp:posOffset>-556733</wp:posOffset>
            </wp:positionV>
            <wp:extent cx="1160145" cy="1852295"/>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0145" cy="1852295"/>
                    </a:xfrm>
                    <a:prstGeom prst="rect">
                      <a:avLst/>
                    </a:prstGeom>
                  </pic:spPr>
                </pic:pic>
              </a:graphicData>
            </a:graphic>
          </wp:anchor>
        </w:drawing>
      </w:r>
      <w:r w:rsidRPr="007B6934">
        <w:rPr>
          <w:noProof/>
          <w:lang w:val="de-DE" w:eastAsia="de-DE"/>
        </w:rPr>
        <w:drawing>
          <wp:anchor distT="0" distB="0" distL="114300" distR="114300" simplePos="0" relativeHeight="251659264" behindDoc="1" locked="0" layoutInCell="1" allowOverlap="1">
            <wp:simplePos x="0" y="0"/>
            <wp:positionH relativeFrom="column">
              <wp:posOffset>-866140</wp:posOffset>
            </wp:positionH>
            <wp:positionV relativeFrom="paragraph">
              <wp:posOffset>-892648</wp:posOffset>
            </wp:positionV>
            <wp:extent cx="4132580" cy="2435225"/>
            <wp:effectExtent l="0" t="0" r="127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32580" cy="2435225"/>
                    </a:xfrm>
                    <a:prstGeom prst="rect">
                      <a:avLst/>
                    </a:prstGeom>
                  </pic:spPr>
                </pic:pic>
              </a:graphicData>
            </a:graphic>
          </wp:anchor>
        </w:drawing>
      </w:r>
    </w:p>
    <w:p w:rsidR="00134658" w:rsidRPr="007B6934" w:rsidRDefault="00134658" w:rsidP="00134658">
      <w:pPr>
        <w:spacing w:after="120"/>
        <w:jc w:val="both"/>
        <w:rPr>
          <w:rFonts w:asciiTheme="minorHAnsi" w:hAnsiTheme="minorHAnsi"/>
        </w:rPr>
      </w:pPr>
    </w:p>
    <w:p w:rsidR="00134658" w:rsidRPr="007B6934" w:rsidRDefault="00134658" w:rsidP="00134658">
      <w:pPr>
        <w:spacing w:after="120"/>
        <w:jc w:val="both"/>
        <w:rPr>
          <w:rFonts w:asciiTheme="minorHAnsi" w:hAnsiTheme="minorHAnsi"/>
        </w:rPr>
      </w:pPr>
    </w:p>
    <w:p w:rsidR="00134658" w:rsidRPr="007B6934" w:rsidRDefault="00134658" w:rsidP="00134658">
      <w:pPr>
        <w:spacing w:after="120"/>
        <w:jc w:val="both"/>
        <w:rPr>
          <w:rFonts w:asciiTheme="minorHAnsi" w:hAnsiTheme="minorHAnsi"/>
        </w:rPr>
      </w:pPr>
    </w:p>
    <w:p w:rsidR="00134658" w:rsidRDefault="00134658" w:rsidP="00134658">
      <w:pPr>
        <w:spacing w:after="120"/>
        <w:jc w:val="both"/>
        <w:rPr>
          <w:rFonts w:asciiTheme="minorHAnsi" w:hAnsiTheme="minorHAnsi"/>
        </w:rPr>
      </w:pPr>
    </w:p>
    <w:p w:rsidR="009D03AD" w:rsidRDefault="009D03AD" w:rsidP="00134658">
      <w:pPr>
        <w:spacing w:after="120"/>
        <w:jc w:val="both"/>
        <w:rPr>
          <w:rFonts w:asciiTheme="minorHAnsi" w:hAnsiTheme="minorHAnsi"/>
        </w:rPr>
      </w:pPr>
    </w:p>
    <w:p w:rsidR="009D03AD" w:rsidRPr="007B6934" w:rsidRDefault="009D03AD" w:rsidP="00134658">
      <w:pPr>
        <w:spacing w:after="120"/>
        <w:jc w:val="both"/>
        <w:rPr>
          <w:rFonts w:asciiTheme="minorHAnsi" w:hAnsiTheme="minorHAnsi"/>
        </w:rPr>
      </w:pPr>
    </w:p>
    <w:p w:rsidR="00634625" w:rsidRDefault="00634625" w:rsidP="007B6934">
      <w:pPr>
        <w:pStyle w:val="Head01"/>
        <w:rPr>
          <w:rFonts w:asciiTheme="minorHAnsi" w:hAnsiTheme="minorHAnsi"/>
          <w:sz w:val="40"/>
        </w:rPr>
      </w:pPr>
      <w:r>
        <w:rPr>
          <w:rFonts w:asciiTheme="minorHAnsi" w:hAnsiTheme="minorHAnsi"/>
          <w:sz w:val="40"/>
        </w:rPr>
        <w:t>IDEEUM 2.0</w:t>
      </w:r>
    </w:p>
    <w:p w:rsidR="007B6934" w:rsidRPr="000921E7" w:rsidRDefault="007B6934" w:rsidP="007B6934">
      <w:pPr>
        <w:pStyle w:val="Head01"/>
        <w:rPr>
          <w:rFonts w:asciiTheme="minorHAnsi" w:hAnsiTheme="minorHAnsi"/>
          <w:sz w:val="40"/>
        </w:rPr>
      </w:pPr>
      <w:proofErr w:type="spellStart"/>
      <w:r w:rsidRPr="000921E7">
        <w:rPr>
          <w:rFonts w:asciiTheme="minorHAnsi" w:hAnsiTheme="minorHAnsi"/>
          <w:sz w:val="40"/>
        </w:rPr>
        <w:t>BlasMusikProjekte.Steiermark</w:t>
      </w:r>
      <w:proofErr w:type="spellEnd"/>
    </w:p>
    <w:p w:rsidR="007B6934" w:rsidRPr="007B6934" w:rsidRDefault="007B6934" w:rsidP="009D44A2">
      <w:pPr>
        <w:tabs>
          <w:tab w:val="left" w:pos="1440"/>
          <w:tab w:val="left" w:pos="3060"/>
        </w:tabs>
        <w:spacing w:line="276" w:lineRule="auto"/>
        <w:jc w:val="both"/>
        <w:rPr>
          <w:rFonts w:asciiTheme="minorHAnsi" w:hAnsiTheme="minorHAnsi" w:cstheme="minorHAnsi"/>
          <w:sz w:val="22"/>
        </w:rPr>
      </w:pPr>
    </w:p>
    <w:p w:rsidR="007B6934" w:rsidRPr="007B6934" w:rsidRDefault="00634625" w:rsidP="00002BF5">
      <w:pPr>
        <w:spacing w:line="276" w:lineRule="auto"/>
        <w:jc w:val="right"/>
        <w:rPr>
          <w:rFonts w:asciiTheme="minorHAnsi" w:hAnsiTheme="minorHAnsi" w:cstheme="minorHAnsi"/>
          <w:sz w:val="22"/>
        </w:rPr>
      </w:pPr>
      <w:r>
        <w:rPr>
          <w:rFonts w:asciiTheme="minorHAnsi" w:hAnsiTheme="minorHAnsi" w:cstheme="minorHAnsi"/>
          <w:sz w:val="22"/>
        </w:rPr>
        <w:t xml:space="preserve">Graz, im </w:t>
      </w:r>
      <w:r w:rsidR="00216294">
        <w:rPr>
          <w:rFonts w:asciiTheme="minorHAnsi" w:hAnsiTheme="minorHAnsi" w:cstheme="minorHAnsi"/>
          <w:sz w:val="22"/>
        </w:rPr>
        <w:t>März</w:t>
      </w:r>
      <w:r>
        <w:rPr>
          <w:rFonts w:asciiTheme="minorHAnsi" w:hAnsiTheme="minorHAnsi" w:cstheme="minorHAnsi"/>
          <w:sz w:val="22"/>
        </w:rPr>
        <w:t xml:space="preserve"> 2017</w:t>
      </w:r>
    </w:p>
    <w:p w:rsidR="009D03AD" w:rsidRDefault="009D03AD" w:rsidP="009D44A2">
      <w:pPr>
        <w:spacing w:line="276" w:lineRule="auto"/>
        <w:rPr>
          <w:rFonts w:asciiTheme="minorHAnsi" w:hAnsiTheme="minorHAnsi" w:cstheme="minorHAnsi"/>
          <w:b/>
          <w:sz w:val="22"/>
        </w:rPr>
      </w:pPr>
    </w:p>
    <w:p w:rsidR="009D03AD" w:rsidRDefault="009D03AD" w:rsidP="009D44A2">
      <w:pPr>
        <w:spacing w:line="276" w:lineRule="auto"/>
        <w:rPr>
          <w:rFonts w:asciiTheme="minorHAnsi" w:hAnsiTheme="minorHAnsi" w:cstheme="minorHAnsi"/>
          <w:b/>
          <w:sz w:val="22"/>
        </w:rPr>
      </w:pPr>
    </w:p>
    <w:p w:rsidR="007B6934" w:rsidRPr="007B6934" w:rsidRDefault="007B6934" w:rsidP="009D44A2">
      <w:pPr>
        <w:spacing w:line="276" w:lineRule="auto"/>
        <w:rPr>
          <w:rFonts w:asciiTheme="minorHAnsi" w:hAnsiTheme="minorHAnsi" w:cstheme="minorHAnsi"/>
          <w:b/>
          <w:sz w:val="22"/>
        </w:rPr>
      </w:pPr>
      <w:r w:rsidRPr="007B6934">
        <w:rPr>
          <w:rFonts w:asciiTheme="minorHAnsi" w:hAnsiTheme="minorHAnsi" w:cstheme="minorHAnsi"/>
          <w:b/>
          <w:sz w:val="22"/>
        </w:rPr>
        <w:t>Liebe Musikerinnen und Musiker!</w:t>
      </w:r>
    </w:p>
    <w:p w:rsidR="007B6934" w:rsidRPr="007B6934" w:rsidRDefault="007B6934" w:rsidP="009D44A2">
      <w:pPr>
        <w:spacing w:line="276" w:lineRule="auto"/>
        <w:rPr>
          <w:rFonts w:asciiTheme="minorHAnsi" w:hAnsiTheme="minorHAnsi" w:cstheme="minorHAnsi"/>
          <w:b/>
          <w:sz w:val="22"/>
        </w:rPr>
      </w:pPr>
      <w:r w:rsidRPr="007B6934">
        <w:rPr>
          <w:rFonts w:asciiTheme="minorHAnsi" w:hAnsiTheme="minorHAnsi" w:cstheme="minorHAnsi"/>
          <w:b/>
          <w:sz w:val="22"/>
        </w:rPr>
        <w:t>Werte Vereins- und Bezirksfunktionäre!</w:t>
      </w:r>
    </w:p>
    <w:p w:rsidR="007B6934" w:rsidRDefault="007B6934" w:rsidP="009D44A2">
      <w:pPr>
        <w:spacing w:line="276" w:lineRule="auto"/>
        <w:rPr>
          <w:rFonts w:asciiTheme="minorHAnsi" w:hAnsiTheme="minorHAnsi" w:cstheme="minorHAnsi"/>
          <w:sz w:val="22"/>
        </w:rPr>
      </w:pPr>
    </w:p>
    <w:p w:rsidR="009D03AD" w:rsidRDefault="009D03AD" w:rsidP="009D44A2">
      <w:pPr>
        <w:spacing w:line="276" w:lineRule="auto"/>
        <w:rPr>
          <w:rFonts w:asciiTheme="minorHAnsi" w:hAnsiTheme="minorHAnsi" w:cstheme="minorHAnsi"/>
          <w:sz w:val="22"/>
        </w:rPr>
      </w:pPr>
    </w:p>
    <w:p w:rsidR="002152CA" w:rsidRDefault="002152CA" w:rsidP="009D44A2">
      <w:pPr>
        <w:spacing w:line="276" w:lineRule="auto"/>
        <w:rPr>
          <w:rFonts w:asciiTheme="minorHAnsi" w:hAnsiTheme="minorHAnsi" w:cstheme="minorHAnsi"/>
          <w:sz w:val="22"/>
        </w:rPr>
      </w:pPr>
      <w:r>
        <w:rPr>
          <w:rFonts w:asciiTheme="minorHAnsi" w:hAnsiTheme="minorHAnsi" w:cstheme="minorHAnsi"/>
          <w:sz w:val="22"/>
        </w:rPr>
        <w:t xml:space="preserve">Die Initiative IDEEUM geht in die zweite Runde. Auch diesmal suchen wir nach kreativen und innovativen Projekten. Diesmal steht </w:t>
      </w:r>
      <w:r w:rsidR="002D03AA">
        <w:rPr>
          <w:rFonts w:asciiTheme="minorHAnsi" w:hAnsiTheme="minorHAnsi" w:cstheme="minorHAnsi"/>
          <w:sz w:val="22"/>
        </w:rPr>
        <w:t>IDEEUM</w:t>
      </w:r>
      <w:r>
        <w:rPr>
          <w:rFonts w:asciiTheme="minorHAnsi" w:hAnsiTheme="minorHAnsi" w:cstheme="minorHAnsi"/>
          <w:sz w:val="22"/>
        </w:rPr>
        <w:t xml:space="preserve"> unter dem Motto</w:t>
      </w:r>
    </w:p>
    <w:p w:rsidR="002152CA" w:rsidRDefault="002152CA" w:rsidP="002152CA">
      <w:pPr>
        <w:spacing w:line="276" w:lineRule="auto"/>
        <w:rPr>
          <w:rFonts w:asciiTheme="minorHAnsi" w:hAnsiTheme="minorHAnsi" w:cstheme="minorHAnsi"/>
          <w:b/>
          <w:sz w:val="22"/>
        </w:rPr>
      </w:pPr>
    </w:p>
    <w:p w:rsidR="002152CA" w:rsidRPr="004B20F7" w:rsidRDefault="002152CA" w:rsidP="002152CA">
      <w:pPr>
        <w:pBdr>
          <w:top w:val="single" w:sz="4" w:space="1" w:color="auto"/>
          <w:left w:val="single" w:sz="4" w:space="4" w:color="auto"/>
          <w:bottom w:val="single" w:sz="4" w:space="1" w:color="auto"/>
          <w:right w:val="single" w:sz="4" w:space="4" w:color="auto"/>
        </w:pBdr>
        <w:tabs>
          <w:tab w:val="left" w:pos="1440"/>
          <w:tab w:val="left" w:pos="3060"/>
        </w:tabs>
        <w:jc w:val="center"/>
        <w:rPr>
          <w:rFonts w:asciiTheme="minorHAnsi" w:hAnsiTheme="minorHAnsi" w:cstheme="minorHAnsi"/>
          <w:b/>
          <w:color w:val="126025"/>
          <w:sz w:val="40"/>
          <w:szCs w:val="40"/>
        </w:rPr>
      </w:pPr>
      <w:r w:rsidRPr="004B20F7">
        <w:rPr>
          <w:rFonts w:asciiTheme="minorHAnsi" w:hAnsiTheme="minorHAnsi" w:cstheme="minorHAnsi"/>
          <w:b/>
          <w:color w:val="126025"/>
          <w:sz w:val="40"/>
          <w:szCs w:val="40"/>
        </w:rPr>
        <w:t>Ich – Du –Wir</w:t>
      </w:r>
    </w:p>
    <w:p w:rsidR="002152CA" w:rsidRPr="004B20F7" w:rsidRDefault="002152CA" w:rsidP="002152CA">
      <w:pPr>
        <w:pBdr>
          <w:top w:val="single" w:sz="4" w:space="1" w:color="auto"/>
          <w:left w:val="single" w:sz="4" w:space="4" w:color="auto"/>
          <w:bottom w:val="single" w:sz="4" w:space="1" w:color="auto"/>
          <w:right w:val="single" w:sz="4" w:space="4" w:color="auto"/>
        </w:pBdr>
        <w:tabs>
          <w:tab w:val="left" w:pos="1440"/>
          <w:tab w:val="left" w:pos="3060"/>
        </w:tabs>
        <w:jc w:val="center"/>
        <w:rPr>
          <w:rFonts w:asciiTheme="minorHAnsi" w:hAnsiTheme="minorHAnsi" w:cstheme="minorHAnsi"/>
          <w:b/>
          <w:color w:val="126025"/>
          <w:sz w:val="40"/>
          <w:szCs w:val="40"/>
        </w:rPr>
      </w:pPr>
      <w:r w:rsidRPr="004B20F7">
        <w:rPr>
          <w:rFonts w:asciiTheme="minorHAnsi" w:hAnsiTheme="minorHAnsi" w:cstheme="minorHAnsi"/>
          <w:b/>
          <w:color w:val="126025"/>
          <w:sz w:val="40"/>
          <w:szCs w:val="40"/>
        </w:rPr>
        <w:t>Gemeinsame Begeisterung für die Blasmusik</w:t>
      </w:r>
    </w:p>
    <w:p w:rsidR="002152CA" w:rsidRDefault="002152CA" w:rsidP="002152CA">
      <w:pPr>
        <w:spacing w:line="276" w:lineRule="auto"/>
        <w:rPr>
          <w:rFonts w:asciiTheme="minorHAnsi" w:hAnsiTheme="minorHAnsi" w:cstheme="minorHAnsi"/>
          <w:sz w:val="22"/>
        </w:rPr>
      </w:pPr>
    </w:p>
    <w:p w:rsidR="002152CA" w:rsidRDefault="002152CA" w:rsidP="002152CA">
      <w:pPr>
        <w:spacing w:line="276" w:lineRule="auto"/>
        <w:rPr>
          <w:rFonts w:asciiTheme="minorHAnsi" w:hAnsiTheme="minorHAnsi" w:cstheme="minorHAnsi"/>
          <w:sz w:val="22"/>
        </w:rPr>
      </w:pPr>
      <w:r>
        <w:rPr>
          <w:rFonts w:asciiTheme="minorHAnsi" w:hAnsiTheme="minorHAnsi" w:cstheme="minorHAnsi"/>
          <w:sz w:val="22"/>
        </w:rPr>
        <w:t>Unter diesem Generalmotto stehen zwei Themenbereiche, in denen die einzelnen Projekte der teilnehmenden Musikvereine eingegliedert sein sollen.</w:t>
      </w:r>
    </w:p>
    <w:p w:rsidR="002152CA" w:rsidRPr="007B6934" w:rsidRDefault="002152CA" w:rsidP="002152CA">
      <w:pPr>
        <w:spacing w:line="276" w:lineRule="auto"/>
        <w:rPr>
          <w:rFonts w:asciiTheme="minorHAnsi" w:hAnsiTheme="minorHAnsi" w:cstheme="minorHAnsi"/>
          <w:sz w:val="22"/>
        </w:rPr>
      </w:pPr>
    </w:p>
    <w:p w:rsidR="002152CA" w:rsidRPr="002152CA" w:rsidRDefault="002152CA" w:rsidP="002152CA">
      <w:pPr>
        <w:pStyle w:val="Listenabsatz"/>
        <w:numPr>
          <w:ilvl w:val="0"/>
          <w:numId w:val="2"/>
        </w:numPr>
        <w:jc w:val="both"/>
        <w:rPr>
          <w:rFonts w:asciiTheme="minorHAnsi" w:hAnsiTheme="minorHAnsi" w:cstheme="minorHAnsi"/>
          <w:sz w:val="22"/>
          <w:szCs w:val="22"/>
        </w:rPr>
      </w:pPr>
      <w:r w:rsidRPr="004B20F7">
        <w:rPr>
          <w:rFonts w:asciiTheme="minorHAnsi" w:hAnsiTheme="minorHAnsi" w:cstheme="minorHAnsi"/>
          <w:b/>
          <w:sz w:val="22"/>
          <w:szCs w:val="22"/>
        </w:rPr>
        <w:t>Gemeinsam im Ensemble</w:t>
      </w:r>
    </w:p>
    <w:p w:rsidR="002152CA" w:rsidRPr="004B20F7" w:rsidRDefault="002152CA" w:rsidP="002152CA">
      <w:pPr>
        <w:pStyle w:val="Listenabsatz"/>
        <w:numPr>
          <w:ilvl w:val="0"/>
          <w:numId w:val="2"/>
        </w:numPr>
        <w:jc w:val="both"/>
        <w:rPr>
          <w:rFonts w:asciiTheme="minorHAnsi" w:hAnsiTheme="minorHAnsi" w:cstheme="minorHAnsi"/>
          <w:b/>
          <w:sz w:val="22"/>
          <w:szCs w:val="22"/>
        </w:rPr>
      </w:pPr>
      <w:r w:rsidRPr="004B20F7">
        <w:rPr>
          <w:rFonts w:asciiTheme="minorHAnsi" w:hAnsiTheme="minorHAnsi" w:cstheme="minorHAnsi"/>
          <w:b/>
          <w:sz w:val="22"/>
          <w:szCs w:val="22"/>
        </w:rPr>
        <w:t>Gemeinsam im Musikverein</w:t>
      </w:r>
    </w:p>
    <w:p w:rsidR="002152CA" w:rsidRDefault="002152CA" w:rsidP="009D44A2">
      <w:pPr>
        <w:spacing w:line="276" w:lineRule="auto"/>
        <w:jc w:val="both"/>
        <w:rPr>
          <w:rFonts w:asciiTheme="minorHAnsi" w:hAnsiTheme="minorHAnsi" w:cstheme="minorHAnsi"/>
          <w:spacing w:val="-4"/>
          <w:sz w:val="22"/>
        </w:rPr>
      </w:pPr>
    </w:p>
    <w:p w:rsidR="004B20F7" w:rsidRDefault="004B20F7" w:rsidP="009D44A2">
      <w:pPr>
        <w:spacing w:line="276" w:lineRule="auto"/>
        <w:jc w:val="both"/>
        <w:rPr>
          <w:rFonts w:asciiTheme="minorHAnsi" w:hAnsiTheme="minorHAnsi" w:cstheme="minorHAnsi"/>
          <w:spacing w:val="-4"/>
          <w:sz w:val="22"/>
        </w:rPr>
      </w:pPr>
      <w:r>
        <w:rPr>
          <w:rFonts w:asciiTheme="minorHAnsi" w:hAnsiTheme="minorHAnsi" w:cstheme="minorHAnsi"/>
          <w:spacing w:val="-4"/>
          <w:sz w:val="22"/>
        </w:rPr>
        <w:t>IDEEUM 2.0 erstreckt sich über den Zeitraum von Frühjahr 2017 bis Juli 2018.</w:t>
      </w:r>
    </w:p>
    <w:p w:rsidR="002152CA" w:rsidRPr="007B6934" w:rsidRDefault="002152CA" w:rsidP="002152CA">
      <w:pPr>
        <w:spacing w:line="276" w:lineRule="auto"/>
        <w:rPr>
          <w:rFonts w:asciiTheme="minorHAnsi" w:hAnsiTheme="minorHAnsi" w:cstheme="minorHAnsi"/>
          <w:sz w:val="22"/>
        </w:rPr>
      </w:pPr>
      <w:r w:rsidRPr="007B6934">
        <w:rPr>
          <w:rFonts w:asciiTheme="minorHAnsi" w:hAnsiTheme="minorHAnsi" w:cstheme="minorHAnsi"/>
          <w:sz w:val="22"/>
        </w:rPr>
        <w:t xml:space="preserve">Die Projektkonzepte sind bis </w:t>
      </w:r>
      <w:r w:rsidRPr="007B6934">
        <w:rPr>
          <w:rFonts w:asciiTheme="minorHAnsi" w:hAnsiTheme="minorHAnsi" w:cstheme="minorHAnsi"/>
          <w:b/>
          <w:sz w:val="22"/>
        </w:rPr>
        <w:t xml:space="preserve">30. </w:t>
      </w:r>
      <w:r>
        <w:rPr>
          <w:rFonts w:asciiTheme="minorHAnsi" w:hAnsiTheme="minorHAnsi" w:cstheme="minorHAnsi"/>
          <w:b/>
          <w:sz w:val="22"/>
        </w:rPr>
        <w:t>September</w:t>
      </w:r>
      <w:r w:rsidRPr="007B6934">
        <w:rPr>
          <w:rFonts w:asciiTheme="minorHAnsi" w:hAnsiTheme="minorHAnsi" w:cstheme="minorHAnsi"/>
          <w:b/>
          <w:sz w:val="22"/>
        </w:rPr>
        <w:t xml:space="preserve"> 201</w:t>
      </w:r>
      <w:r>
        <w:rPr>
          <w:rFonts w:asciiTheme="minorHAnsi" w:hAnsiTheme="minorHAnsi" w:cstheme="minorHAnsi"/>
          <w:b/>
          <w:sz w:val="22"/>
        </w:rPr>
        <w:t>7</w:t>
      </w:r>
      <w:r w:rsidRPr="007B6934">
        <w:rPr>
          <w:rFonts w:asciiTheme="minorHAnsi" w:hAnsiTheme="minorHAnsi" w:cstheme="minorHAnsi"/>
          <w:sz w:val="22"/>
        </w:rPr>
        <w:t xml:space="preserve"> beim jeweiligen Bezirksjugendreferenten einzureichen.</w:t>
      </w:r>
    </w:p>
    <w:p w:rsidR="002152CA" w:rsidRDefault="002152CA" w:rsidP="009D44A2">
      <w:pPr>
        <w:spacing w:line="276" w:lineRule="auto"/>
        <w:jc w:val="both"/>
        <w:rPr>
          <w:rFonts w:asciiTheme="minorHAnsi" w:hAnsiTheme="minorHAnsi" w:cstheme="minorHAnsi"/>
          <w:spacing w:val="-4"/>
          <w:sz w:val="22"/>
        </w:rPr>
      </w:pPr>
    </w:p>
    <w:p w:rsidR="002152CA" w:rsidRPr="007B6934" w:rsidRDefault="002152CA" w:rsidP="009D44A2">
      <w:pPr>
        <w:spacing w:line="276" w:lineRule="auto"/>
        <w:jc w:val="both"/>
        <w:rPr>
          <w:rFonts w:asciiTheme="minorHAnsi" w:hAnsiTheme="minorHAnsi" w:cstheme="minorHAnsi"/>
          <w:spacing w:val="-4"/>
          <w:sz w:val="22"/>
        </w:rPr>
      </w:pPr>
      <w:r>
        <w:rPr>
          <w:rFonts w:asciiTheme="minorHAnsi" w:hAnsiTheme="minorHAnsi" w:cstheme="minorHAnsi"/>
          <w:spacing w:val="-4"/>
          <w:sz w:val="22"/>
        </w:rPr>
        <w:t>Die kreativsten und innovativsten Projektideen, die auch umgesetzt wurden, werden im Herbst 2018 prämiert.</w:t>
      </w:r>
    </w:p>
    <w:p w:rsidR="007B6934" w:rsidRPr="007B6934" w:rsidRDefault="007B6934" w:rsidP="009D44A2">
      <w:pPr>
        <w:spacing w:line="276" w:lineRule="auto"/>
        <w:rPr>
          <w:rFonts w:asciiTheme="minorHAnsi" w:hAnsiTheme="minorHAnsi" w:cstheme="minorHAnsi"/>
          <w:sz w:val="22"/>
        </w:rPr>
      </w:pPr>
    </w:p>
    <w:p w:rsidR="002152CA" w:rsidRDefault="002152CA">
      <w:pPr>
        <w:rPr>
          <w:rFonts w:asciiTheme="minorHAnsi" w:hAnsiTheme="minorHAnsi" w:cstheme="minorHAnsi"/>
          <w:sz w:val="22"/>
        </w:rPr>
      </w:pPr>
      <w:r>
        <w:rPr>
          <w:rFonts w:asciiTheme="minorHAnsi" w:hAnsiTheme="minorHAnsi" w:cstheme="minorHAnsi"/>
          <w:sz w:val="22"/>
        </w:rPr>
        <w:br w:type="page"/>
      </w:r>
    </w:p>
    <w:p w:rsidR="007B6934" w:rsidRPr="002152CA" w:rsidRDefault="002152CA" w:rsidP="009D44A2">
      <w:pPr>
        <w:spacing w:line="276" w:lineRule="auto"/>
        <w:rPr>
          <w:rFonts w:asciiTheme="minorHAnsi" w:hAnsiTheme="minorHAnsi" w:cstheme="minorHAnsi"/>
          <w:b/>
          <w:sz w:val="22"/>
        </w:rPr>
      </w:pPr>
      <w:r w:rsidRPr="002152CA">
        <w:rPr>
          <w:rFonts w:asciiTheme="minorHAnsi" w:hAnsiTheme="minorHAnsi" w:cstheme="minorHAnsi"/>
          <w:b/>
          <w:sz w:val="22"/>
        </w:rPr>
        <w:lastRenderedPageBreak/>
        <w:t>Gemeinsam im Ensemble</w:t>
      </w:r>
    </w:p>
    <w:p w:rsidR="002152CA" w:rsidRDefault="002152CA" w:rsidP="009D44A2">
      <w:pPr>
        <w:spacing w:line="276" w:lineRule="auto"/>
        <w:rPr>
          <w:rFonts w:asciiTheme="minorHAnsi" w:hAnsiTheme="minorHAnsi" w:cstheme="minorHAnsi"/>
          <w:sz w:val="22"/>
        </w:rPr>
      </w:pPr>
      <w:r>
        <w:rPr>
          <w:rFonts w:asciiTheme="minorHAnsi" w:hAnsiTheme="minorHAnsi" w:cstheme="minorHAnsi"/>
          <w:sz w:val="22"/>
        </w:rPr>
        <w:t xml:space="preserve">Ziel der Projekte in diesem Themenfeld soll sein, dass das Ensemblespiel in den teilnehmenden Vereinen intensiviert wird. Dies kann auf </w:t>
      </w:r>
      <w:r w:rsidR="003E7197">
        <w:rPr>
          <w:rFonts w:asciiTheme="minorHAnsi" w:hAnsiTheme="minorHAnsi" w:cstheme="minorHAnsi"/>
          <w:sz w:val="22"/>
        </w:rPr>
        <w:t>zwei</w:t>
      </w:r>
      <w:r>
        <w:rPr>
          <w:rFonts w:asciiTheme="minorHAnsi" w:hAnsiTheme="minorHAnsi" w:cstheme="minorHAnsi"/>
          <w:sz w:val="22"/>
        </w:rPr>
        <w:t xml:space="preserve"> </w:t>
      </w:r>
      <w:r w:rsidR="003E7197">
        <w:rPr>
          <w:rFonts w:asciiTheme="minorHAnsi" w:hAnsiTheme="minorHAnsi" w:cstheme="minorHAnsi"/>
          <w:sz w:val="22"/>
        </w:rPr>
        <w:t>Arten</w:t>
      </w:r>
      <w:r>
        <w:rPr>
          <w:rFonts w:asciiTheme="minorHAnsi" w:hAnsiTheme="minorHAnsi" w:cstheme="minorHAnsi"/>
          <w:sz w:val="22"/>
        </w:rPr>
        <w:t xml:space="preserve"> </w:t>
      </w:r>
      <w:r w:rsidR="003E7197">
        <w:rPr>
          <w:rFonts w:asciiTheme="minorHAnsi" w:hAnsiTheme="minorHAnsi" w:cstheme="minorHAnsi"/>
          <w:sz w:val="22"/>
        </w:rPr>
        <w:t>erfolgen</w:t>
      </w:r>
      <w:r>
        <w:rPr>
          <w:rFonts w:asciiTheme="minorHAnsi" w:hAnsiTheme="minorHAnsi" w:cstheme="minorHAnsi"/>
          <w:sz w:val="22"/>
        </w:rPr>
        <w:t>.</w:t>
      </w:r>
    </w:p>
    <w:p w:rsidR="003E7197" w:rsidRPr="003E7197" w:rsidRDefault="003E7197" w:rsidP="003E7197">
      <w:pPr>
        <w:pStyle w:val="Listenabsatz"/>
        <w:numPr>
          <w:ilvl w:val="0"/>
          <w:numId w:val="3"/>
        </w:numPr>
        <w:spacing w:line="276" w:lineRule="auto"/>
        <w:rPr>
          <w:rFonts w:asciiTheme="minorHAnsi" w:hAnsiTheme="minorHAnsi" w:cstheme="minorHAnsi"/>
          <w:sz w:val="22"/>
        </w:rPr>
      </w:pPr>
      <w:r w:rsidRPr="003E7197">
        <w:rPr>
          <w:rFonts w:asciiTheme="minorHAnsi" w:hAnsiTheme="minorHAnsi" w:cstheme="minorHAnsi"/>
          <w:sz w:val="22"/>
        </w:rPr>
        <w:t>Neue Ensembles</w:t>
      </w:r>
    </w:p>
    <w:p w:rsidR="00AB64A5" w:rsidRPr="003E7197" w:rsidRDefault="00AB64A5" w:rsidP="003E7197">
      <w:pPr>
        <w:pStyle w:val="Listenabsatz"/>
        <w:numPr>
          <w:ilvl w:val="0"/>
          <w:numId w:val="3"/>
        </w:numPr>
        <w:spacing w:line="276" w:lineRule="auto"/>
        <w:rPr>
          <w:rFonts w:asciiTheme="minorHAnsi" w:hAnsiTheme="minorHAnsi" w:cstheme="minorHAnsi"/>
          <w:sz w:val="22"/>
        </w:rPr>
      </w:pPr>
      <w:r w:rsidRPr="003E7197">
        <w:rPr>
          <w:rFonts w:asciiTheme="minorHAnsi" w:hAnsiTheme="minorHAnsi" w:cstheme="minorHAnsi"/>
          <w:sz w:val="22"/>
        </w:rPr>
        <w:t xml:space="preserve">Bestehende Ensembles </w:t>
      </w:r>
    </w:p>
    <w:p w:rsidR="002152CA" w:rsidRDefault="002152CA" w:rsidP="009D44A2">
      <w:pPr>
        <w:spacing w:line="276" w:lineRule="auto"/>
        <w:rPr>
          <w:rFonts w:asciiTheme="minorHAnsi" w:hAnsiTheme="minorHAnsi" w:cstheme="minorHAnsi"/>
          <w:sz w:val="22"/>
        </w:rPr>
      </w:pPr>
    </w:p>
    <w:p w:rsidR="003E7197" w:rsidRDefault="003E7197" w:rsidP="009D44A2">
      <w:pPr>
        <w:spacing w:line="276" w:lineRule="auto"/>
        <w:rPr>
          <w:rFonts w:asciiTheme="minorHAnsi" w:hAnsiTheme="minorHAnsi" w:cstheme="minorHAnsi"/>
          <w:sz w:val="22"/>
        </w:rPr>
      </w:pPr>
      <w:r>
        <w:rPr>
          <w:rFonts w:asciiTheme="minorHAnsi" w:hAnsiTheme="minorHAnsi" w:cstheme="minorHAnsi"/>
          <w:sz w:val="22"/>
        </w:rPr>
        <w:t>Bei neuen Ensembles steht die Gründung selbst im Vordergrund. Es gilt Fragen zu klären wie: Welche Besetzung? Wer leitet das Ensemble? Welche Literatur? etc. Vorrangig sollen diese Ensembles nicht vom Kapellmeister oder Kapellmeister-Stellvertreter geleitet werden, sondern von einer anderen engagierten Person im Musikverein.</w:t>
      </w:r>
    </w:p>
    <w:p w:rsidR="003E7197" w:rsidRDefault="003E7197" w:rsidP="009D44A2">
      <w:pPr>
        <w:spacing w:line="276" w:lineRule="auto"/>
        <w:rPr>
          <w:rFonts w:asciiTheme="minorHAnsi" w:hAnsiTheme="minorHAnsi" w:cstheme="minorHAnsi"/>
          <w:sz w:val="22"/>
        </w:rPr>
      </w:pPr>
    </w:p>
    <w:p w:rsidR="003E7197" w:rsidRDefault="003E7197" w:rsidP="009D44A2">
      <w:pPr>
        <w:spacing w:line="276" w:lineRule="auto"/>
        <w:rPr>
          <w:rFonts w:asciiTheme="minorHAnsi" w:hAnsiTheme="minorHAnsi" w:cstheme="minorHAnsi"/>
          <w:sz w:val="22"/>
        </w:rPr>
      </w:pPr>
      <w:r>
        <w:rPr>
          <w:rFonts w:asciiTheme="minorHAnsi" w:hAnsiTheme="minorHAnsi" w:cstheme="minorHAnsi"/>
          <w:sz w:val="22"/>
        </w:rPr>
        <w:t xml:space="preserve">Bei bestehenden Ensembles stehen neue Projekte im Vordergrund. Neue Literatur, neue Auftritte, Kooperationen etc. </w:t>
      </w:r>
    </w:p>
    <w:p w:rsidR="003E7197" w:rsidRDefault="003E7197" w:rsidP="009D44A2">
      <w:pPr>
        <w:spacing w:line="276" w:lineRule="auto"/>
        <w:rPr>
          <w:rFonts w:asciiTheme="minorHAnsi" w:hAnsiTheme="minorHAnsi" w:cstheme="minorHAnsi"/>
          <w:sz w:val="22"/>
        </w:rPr>
      </w:pPr>
    </w:p>
    <w:p w:rsidR="003E7197" w:rsidRDefault="003E7197" w:rsidP="009D44A2">
      <w:pPr>
        <w:spacing w:line="276" w:lineRule="auto"/>
        <w:rPr>
          <w:rFonts w:asciiTheme="minorHAnsi" w:hAnsiTheme="minorHAnsi" w:cstheme="minorHAnsi"/>
          <w:sz w:val="22"/>
        </w:rPr>
      </w:pPr>
      <w:r>
        <w:rPr>
          <w:rFonts w:asciiTheme="minorHAnsi" w:hAnsiTheme="minorHAnsi" w:cstheme="minorHAnsi"/>
          <w:sz w:val="22"/>
        </w:rPr>
        <w:t>Bei beiden Projektlinien ist es erforderlich, dass zumindest eine Veranstaltung organisiert wird, bei der das Ensemble</w:t>
      </w:r>
      <w:r w:rsidR="007A684C">
        <w:rPr>
          <w:rFonts w:asciiTheme="minorHAnsi" w:hAnsiTheme="minorHAnsi" w:cstheme="minorHAnsi"/>
          <w:sz w:val="22"/>
        </w:rPr>
        <w:t xml:space="preserve"> auftritt. </w:t>
      </w:r>
    </w:p>
    <w:p w:rsidR="007A684C" w:rsidRDefault="007A684C" w:rsidP="009D44A2">
      <w:pPr>
        <w:spacing w:line="276" w:lineRule="auto"/>
        <w:rPr>
          <w:rFonts w:asciiTheme="minorHAnsi" w:hAnsiTheme="minorHAnsi" w:cstheme="minorHAnsi"/>
          <w:sz w:val="22"/>
        </w:rPr>
      </w:pPr>
    </w:p>
    <w:p w:rsidR="007A684C" w:rsidRDefault="007A684C" w:rsidP="009D44A2">
      <w:pPr>
        <w:spacing w:line="276" w:lineRule="auto"/>
        <w:rPr>
          <w:rFonts w:asciiTheme="minorHAnsi" w:hAnsiTheme="minorHAnsi" w:cstheme="minorHAnsi"/>
          <w:sz w:val="22"/>
        </w:rPr>
      </w:pPr>
      <w:r>
        <w:rPr>
          <w:rFonts w:asciiTheme="minorHAnsi" w:hAnsiTheme="minorHAnsi" w:cstheme="minorHAnsi"/>
          <w:sz w:val="22"/>
        </w:rPr>
        <w:t>Ein weiteres Ziel kann die Teilnahme beim Wettbewerb „Musik in kleinen Gruppen“ 2018 sein.</w:t>
      </w:r>
    </w:p>
    <w:p w:rsidR="007A684C" w:rsidRDefault="007A684C" w:rsidP="009D44A2">
      <w:pPr>
        <w:spacing w:line="276" w:lineRule="auto"/>
        <w:rPr>
          <w:rFonts w:asciiTheme="minorHAnsi" w:hAnsiTheme="minorHAnsi" w:cstheme="minorHAnsi"/>
          <w:sz w:val="22"/>
        </w:rPr>
      </w:pPr>
    </w:p>
    <w:p w:rsidR="007A684C" w:rsidRPr="007A684C" w:rsidRDefault="007A684C" w:rsidP="009D44A2">
      <w:pPr>
        <w:spacing w:line="276" w:lineRule="auto"/>
        <w:rPr>
          <w:rFonts w:asciiTheme="minorHAnsi" w:hAnsiTheme="minorHAnsi" w:cstheme="minorHAnsi"/>
          <w:b/>
          <w:sz w:val="22"/>
        </w:rPr>
      </w:pPr>
      <w:r w:rsidRPr="007A684C">
        <w:rPr>
          <w:rFonts w:asciiTheme="minorHAnsi" w:hAnsiTheme="minorHAnsi" w:cstheme="minorHAnsi"/>
          <w:b/>
          <w:sz w:val="22"/>
        </w:rPr>
        <w:t>Gemeinsam im Musikverein</w:t>
      </w:r>
    </w:p>
    <w:p w:rsidR="005A27FC" w:rsidRDefault="005A27FC" w:rsidP="009D44A2">
      <w:pPr>
        <w:spacing w:line="276" w:lineRule="auto"/>
        <w:rPr>
          <w:rFonts w:asciiTheme="minorHAnsi" w:hAnsiTheme="minorHAnsi" w:cstheme="minorHAnsi"/>
          <w:sz w:val="22"/>
        </w:rPr>
      </w:pPr>
      <w:r>
        <w:rPr>
          <w:rFonts w:asciiTheme="minorHAnsi" w:hAnsiTheme="minorHAnsi" w:cstheme="minorHAnsi"/>
          <w:sz w:val="22"/>
        </w:rPr>
        <w:t>Ziel der Projekte in diesem Themenfeld soll die Motivation sein, im Musikverein zu bleiben, Aufgaben zu übernehmen bzw. wieder im Musikverein mitzuwirken. Auch hier gibt es zwei Projektlinien.</w:t>
      </w:r>
    </w:p>
    <w:p w:rsidR="005A27FC" w:rsidRDefault="005A27FC" w:rsidP="005A27FC">
      <w:pPr>
        <w:pStyle w:val="Listenabsatz"/>
        <w:numPr>
          <w:ilvl w:val="0"/>
          <w:numId w:val="4"/>
        </w:numPr>
        <w:spacing w:line="276" w:lineRule="auto"/>
        <w:rPr>
          <w:rFonts w:asciiTheme="minorHAnsi" w:hAnsiTheme="minorHAnsi" w:cstheme="minorHAnsi"/>
          <w:sz w:val="22"/>
        </w:rPr>
      </w:pPr>
      <w:r>
        <w:rPr>
          <w:rFonts w:asciiTheme="minorHAnsi" w:hAnsiTheme="minorHAnsi" w:cstheme="minorHAnsi"/>
          <w:sz w:val="22"/>
        </w:rPr>
        <w:t>Ehemalige Musiker</w:t>
      </w:r>
    </w:p>
    <w:p w:rsidR="005A27FC" w:rsidRPr="005A27FC" w:rsidRDefault="005A27FC" w:rsidP="005A27FC">
      <w:pPr>
        <w:pStyle w:val="Listenabsatz"/>
        <w:numPr>
          <w:ilvl w:val="0"/>
          <w:numId w:val="4"/>
        </w:numPr>
        <w:spacing w:line="276" w:lineRule="auto"/>
        <w:rPr>
          <w:rFonts w:asciiTheme="minorHAnsi" w:hAnsiTheme="minorHAnsi" w:cstheme="minorHAnsi"/>
          <w:sz w:val="22"/>
        </w:rPr>
      </w:pPr>
      <w:r>
        <w:rPr>
          <w:rFonts w:asciiTheme="minorHAnsi" w:hAnsiTheme="minorHAnsi" w:cstheme="minorHAnsi"/>
          <w:sz w:val="22"/>
        </w:rPr>
        <w:t>Bestehende Musiker</w:t>
      </w:r>
    </w:p>
    <w:p w:rsidR="007A684C" w:rsidRDefault="007A684C" w:rsidP="009D44A2">
      <w:pPr>
        <w:spacing w:line="276" w:lineRule="auto"/>
        <w:rPr>
          <w:rFonts w:asciiTheme="minorHAnsi" w:hAnsiTheme="minorHAnsi" w:cstheme="minorHAnsi"/>
          <w:sz w:val="22"/>
        </w:rPr>
      </w:pPr>
    </w:p>
    <w:p w:rsidR="005A27FC" w:rsidRDefault="005A27FC" w:rsidP="009D44A2">
      <w:pPr>
        <w:spacing w:line="276" w:lineRule="auto"/>
        <w:rPr>
          <w:rFonts w:asciiTheme="minorHAnsi" w:hAnsiTheme="minorHAnsi" w:cstheme="minorHAnsi"/>
          <w:sz w:val="22"/>
        </w:rPr>
      </w:pPr>
      <w:r>
        <w:rPr>
          <w:rFonts w:asciiTheme="minorHAnsi" w:hAnsiTheme="minorHAnsi" w:cstheme="minorHAnsi"/>
          <w:sz w:val="22"/>
        </w:rPr>
        <w:t>Im Themenfeld „Ehemalige Musiker“ geht es um Projekte, die auf die Reaktivierung von Musikern abzielen, die aufgrund von Schule, Studium, Beruf oder anderen Gründen keine Zeit mehr für die Musik aufwenden konnten und den Verein verlassen haben.</w:t>
      </w:r>
    </w:p>
    <w:p w:rsidR="002D03AA" w:rsidRDefault="002D03AA" w:rsidP="009D44A2">
      <w:pPr>
        <w:spacing w:line="276" w:lineRule="auto"/>
        <w:rPr>
          <w:rFonts w:asciiTheme="minorHAnsi" w:hAnsiTheme="minorHAnsi" w:cstheme="minorHAnsi"/>
          <w:sz w:val="22"/>
        </w:rPr>
      </w:pPr>
    </w:p>
    <w:p w:rsidR="002D03AA" w:rsidRDefault="002D03AA" w:rsidP="009D44A2">
      <w:pPr>
        <w:spacing w:line="276" w:lineRule="auto"/>
        <w:rPr>
          <w:rFonts w:asciiTheme="minorHAnsi" w:hAnsiTheme="minorHAnsi" w:cstheme="minorHAnsi"/>
          <w:sz w:val="22"/>
        </w:rPr>
      </w:pPr>
      <w:r>
        <w:rPr>
          <w:rFonts w:asciiTheme="minorHAnsi" w:hAnsiTheme="minorHAnsi" w:cstheme="minorHAnsi"/>
          <w:sz w:val="22"/>
        </w:rPr>
        <w:t>Im Themenfeld „Bestehende Musiker“ geht es um Projekte, die die Motivation im Musikverein stärken oder erhöhen. Im Vordergrund stehen hier generationsübergreifende Projekte bzw. Projekte für und mit unterschiedlichen Altersgruppen. Reine Jugendprojekte, laufende Projekte bzw. klassische außermusikalische Maßnahmen wie Ausflüge sind von der Einreichung ausgeschlossen.</w:t>
      </w:r>
    </w:p>
    <w:p w:rsidR="007A684C" w:rsidRDefault="007A684C" w:rsidP="009D44A2">
      <w:pPr>
        <w:spacing w:line="276" w:lineRule="auto"/>
        <w:rPr>
          <w:rFonts w:asciiTheme="minorHAnsi" w:hAnsiTheme="minorHAnsi" w:cstheme="minorHAnsi"/>
          <w:sz w:val="22"/>
        </w:rPr>
      </w:pPr>
    </w:p>
    <w:p w:rsidR="007B6934" w:rsidRPr="007B6934" w:rsidRDefault="007B6934" w:rsidP="009D44A2">
      <w:pPr>
        <w:spacing w:line="276" w:lineRule="auto"/>
        <w:jc w:val="both"/>
        <w:rPr>
          <w:rFonts w:asciiTheme="minorHAnsi" w:hAnsiTheme="minorHAnsi" w:cstheme="minorHAnsi"/>
          <w:sz w:val="22"/>
        </w:rPr>
      </w:pPr>
      <w:r w:rsidRPr="007B6934">
        <w:rPr>
          <w:rFonts w:asciiTheme="minorHAnsi" w:hAnsiTheme="minorHAnsi" w:cstheme="minorHAnsi"/>
          <w:sz w:val="22"/>
        </w:rPr>
        <w:t xml:space="preserve">Weitere Informationen zu </w:t>
      </w:r>
      <w:r w:rsidRPr="002152CA">
        <w:rPr>
          <w:rFonts w:asciiTheme="minorHAnsi" w:hAnsiTheme="minorHAnsi" w:cstheme="minorHAnsi"/>
          <w:b/>
          <w:sz w:val="22"/>
        </w:rPr>
        <w:t>IDEEUM</w:t>
      </w:r>
      <w:r w:rsidRPr="009D03AD">
        <w:rPr>
          <w:rFonts w:asciiTheme="minorHAnsi" w:hAnsiTheme="minorHAnsi" w:cstheme="minorHAnsi"/>
          <w:b/>
          <w:sz w:val="22"/>
        </w:rPr>
        <w:t xml:space="preserve"> </w:t>
      </w:r>
      <w:r w:rsidRPr="007B6934">
        <w:rPr>
          <w:rFonts w:asciiTheme="minorHAnsi" w:hAnsiTheme="minorHAnsi" w:cstheme="minorHAnsi"/>
          <w:sz w:val="22"/>
        </w:rPr>
        <w:t xml:space="preserve">sowie die Einreichunterlagen </w:t>
      </w:r>
      <w:r w:rsidR="004B20F7">
        <w:rPr>
          <w:rFonts w:asciiTheme="minorHAnsi" w:hAnsiTheme="minorHAnsi" w:cstheme="minorHAnsi"/>
          <w:sz w:val="22"/>
        </w:rPr>
        <w:t>sind</w:t>
      </w:r>
      <w:r w:rsidRPr="007B6934">
        <w:rPr>
          <w:rFonts w:asciiTheme="minorHAnsi" w:hAnsiTheme="minorHAnsi" w:cstheme="minorHAnsi"/>
          <w:sz w:val="22"/>
        </w:rPr>
        <w:t xml:space="preserve"> im Anhang und auf der Website des Steirischen Blasmusikverbandes </w:t>
      </w:r>
      <w:hyperlink r:id="rId10" w:history="1">
        <w:r w:rsidR="004B20F7" w:rsidRPr="004B20F7">
          <w:rPr>
            <w:rStyle w:val="Hyperlink"/>
            <w:rFonts w:asciiTheme="minorHAnsi" w:hAnsiTheme="minorHAnsi" w:cstheme="minorHAnsi"/>
            <w:b/>
            <w:color w:val="auto"/>
            <w:sz w:val="22"/>
            <w:u w:val="none"/>
          </w:rPr>
          <w:t>www.blasmusik-verband.at</w:t>
        </w:r>
      </w:hyperlink>
      <w:r w:rsidR="004B20F7">
        <w:rPr>
          <w:rFonts w:asciiTheme="minorHAnsi" w:hAnsiTheme="minorHAnsi" w:cstheme="minorHAnsi"/>
          <w:b/>
          <w:sz w:val="22"/>
        </w:rPr>
        <w:t xml:space="preserve"> </w:t>
      </w:r>
      <w:r w:rsidR="004B20F7">
        <w:rPr>
          <w:rFonts w:asciiTheme="minorHAnsi" w:hAnsiTheme="minorHAnsi" w:cstheme="minorHAnsi"/>
          <w:sz w:val="22"/>
        </w:rPr>
        <w:t>zu finden</w:t>
      </w:r>
      <w:r w:rsidRPr="007B6934">
        <w:rPr>
          <w:rFonts w:asciiTheme="minorHAnsi" w:hAnsiTheme="minorHAnsi" w:cstheme="minorHAnsi"/>
          <w:sz w:val="22"/>
        </w:rPr>
        <w:t xml:space="preserve">. </w:t>
      </w:r>
    </w:p>
    <w:p w:rsidR="007B6934" w:rsidRPr="007B6934" w:rsidRDefault="007B6934" w:rsidP="009D44A2">
      <w:pPr>
        <w:tabs>
          <w:tab w:val="left" w:pos="1440"/>
          <w:tab w:val="left" w:pos="3060"/>
        </w:tabs>
        <w:spacing w:line="276" w:lineRule="auto"/>
        <w:jc w:val="both"/>
        <w:rPr>
          <w:rFonts w:asciiTheme="minorHAnsi" w:hAnsiTheme="minorHAnsi" w:cstheme="minorHAnsi"/>
          <w:sz w:val="22"/>
        </w:rPr>
      </w:pPr>
    </w:p>
    <w:p w:rsidR="007B6934" w:rsidRPr="007B6934" w:rsidRDefault="007B6934" w:rsidP="009D44A2">
      <w:pPr>
        <w:tabs>
          <w:tab w:val="left" w:pos="1440"/>
          <w:tab w:val="left" w:pos="3060"/>
        </w:tabs>
        <w:spacing w:line="276" w:lineRule="auto"/>
        <w:jc w:val="both"/>
        <w:rPr>
          <w:rFonts w:asciiTheme="minorHAnsi" w:hAnsiTheme="minorHAnsi" w:cstheme="minorHAnsi"/>
          <w:sz w:val="22"/>
        </w:rPr>
      </w:pPr>
      <w:r w:rsidRPr="007B6934">
        <w:rPr>
          <w:rFonts w:asciiTheme="minorHAnsi" w:hAnsiTheme="minorHAnsi" w:cstheme="minorHAnsi"/>
          <w:sz w:val="22"/>
        </w:rPr>
        <w:t>Für Fragen und Auskünfte steht das Büro des Steirischen Blasmusikverbandes  gerne zur Verfügung.</w:t>
      </w:r>
    </w:p>
    <w:p w:rsidR="009D03AD" w:rsidRDefault="009D03AD" w:rsidP="009D44A2">
      <w:pPr>
        <w:tabs>
          <w:tab w:val="left" w:pos="1440"/>
          <w:tab w:val="left" w:pos="3060"/>
        </w:tabs>
        <w:spacing w:line="276" w:lineRule="auto"/>
        <w:jc w:val="both"/>
        <w:rPr>
          <w:rFonts w:asciiTheme="minorHAnsi" w:hAnsiTheme="minorHAnsi" w:cstheme="minorHAnsi"/>
          <w:sz w:val="22"/>
        </w:rPr>
      </w:pPr>
    </w:p>
    <w:p w:rsidR="007B6934" w:rsidRPr="007B6934" w:rsidRDefault="007B6934" w:rsidP="009D44A2">
      <w:pPr>
        <w:tabs>
          <w:tab w:val="left" w:pos="1440"/>
          <w:tab w:val="left" w:pos="3060"/>
        </w:tabs>
        <w:spacing w:line="276" w:lineRule="auto"/>
        <w:jc w:val="both"/>
        <w:rPr>
          <w:rFonts w:asciiTheme="minorHAnsi" w:hAnsiTheme="minorHAnsi" w:cstheme="minorHAnsi"/>
          <w:sz w:val="22"/>
        </w:rPr>
      </w:pPr>
      <w:r w:rsidRPr="007B6934">
        <w:rPr>
          <w:rFonts w:asciiTheme="minorHAnsi" w:hAnsiTheme="minorHAnsi" w:cstheme="minorHAnsi"/>
          <w:sz w:val="22"/>
        </w:rPr>
        <w:t>Wir wünschen viele gute Ideen und erfolgreiche Projekte!</w:t>
      </w:r>
    </w:p>
    <w:p w:rsidR="00817F1D" w:rsidRDefault="00817F1D" w:rsidP="009D44A2">
      <w:pPr>
        <w:tabs>
          <w:tab w:val="left" w:pos="1440"/>
          <w:tab w:val="left" w:pos="3060"/>
        </w:tabs>
        <w:spacing w:line="276" w:lineRule="auto"/>
        <w:jc w:val="both"/>
        <w:rPr>
          <w:rFonts w:asciiTheme="minorHAnsi" w:hAnsiTheme="minorHAnsi" w:cstheme="minorHAnsi"/>
          <w:sz w:val="22"/>
        </w:rPr>
      </w:pPr>
    </w:p>
    <w:p w:rsidR="009D03AD" w:rsidRDefault="009D03AD" w:rsidP="009D44A2">
      <w:pPr>
        <w:tabs>
          <w:tab w:val="left" w:pos="1440"/>
          <w:tab w:val="left" w:pos="3060"/>
        </w:tabs>
        <w:spacing w:line="276" w:lineRule="auto"/>
        <w:jc w:val="both"/>
        <w:rPr>
          <w:rFonts w:asciiTheme="minorHAnsi" w:hAnsiTheme="minorHAnsi" w:cstheme="minorHAnsi"/>
          <w:sz w:val="22"/>
        </w:rPr>
      </w:pPr>
      <w:bookmarkStart w:id="0" w:name="_GoBack"/>
      <w:bookmarkEnd w:id="0"/>
    </w:p>
    <w:p w:rsidR="007B6934" w:rsidRDefault="00817F1D" w:rsidP="00817F1D">
      <w:pPr>
        <w:tabs>
          <w:tab w:val="left" w:pos="1440"/>
          <w:tab w:val="left" w:pos="3060"/>
        </w:tabs>
        <w:spacing w:line="276" w:lineRule="auto"/>
        <w:jc w:val="center"/>
        <w:rPr>
          <w:rFonts w:asciiTheme="minorHAnsi" w:hAnsiTheme="minorHAnsi" w:cstheme="minorHAnsi"/>
          <w:sz w:val="22"/>
        </w:rPr>
      </w:pPr>
      <w:r>
        <w:rPr>
          <w:rFonts w:asciiTheme="minorHAnsi" w:hAnsiTheme="minorHAnsi" w:cstheme="minorHAnsi"/>
          <w:sz w:val="22"/>
        </w:rPr>
        <w:t>Für d</w:t>
      </w:r>
      <w:r w:rsidR="007B6934" w:rsidRPr="007B6934">
        <w:rPr>
          <w:rFonts w:asciiTheme="minorHAnsi" w:hAnsiTheme="minorHAnsi" w:cstheme="minorHAnsi"/>
          <w:sz w:val="22"/>
        </w:rPr>
        <w:t>as Landesjugendreferat</w:t>
      </w:r>
    </w:p>
    <w:p w:rsidR="007B6934" w:rsidRPr="007B6934" w:rsidRDefault="00817F1D" w:rsidP="002D03AA">
      <w:pPr>
        <w:tabs>
          <w:tab w:val="left" w:pos="1440"/>
          <w:tab w:val="left" w:pos="3060"/>
        </w:tabs>
        <w:spacing w:line="276" w:lineRule="auto"/>
        <w:jc w:val="center"/>
        <w:rPr>
          <w:rFonts w:asciiTheme="minorHAnsi" w:hAnsiTheme="minorHAnsi" w:cstheme="minorHAnsi"/>
          <w:sz w:val="22"/>
        </w:rPr>
      </w:pPr>
      <w:r>
        <w:rPr>
          <w:rFonts w:asciiTheme="minorHAnsi" w:hAnsiTheme="minorHAnsi" w:cstheme="minorHAnsi"/>
          <w:sz w:val="22"/>
        </w:rPr>
        <w:t>MDir. MMag. Dr. Wolfang Jud</w:t>
      </w:r>
    </w:p>
    <w:sectPr w:rsidR="007B6934" w:rsidRPr="007B6934" w:rsidSect="00B2695D">
      <w:footerReference w:type="first" r:id="rId11"/>
      <w:pgSz w:w="11906" w:h="16838"/>
      <w:pgMar w:top="1418" w:right="1304" w:bottom="1314" w:left="1361"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4F6" w:rsidRDefault="00CF24F6" w:rsidP="003D5F52">
      <w:r>
        <w:separator/>
      </w:r>
    </w:p>
  </w:endnote>
  <w:endnote w:type="continuationSeparator" w:id="0">
    <w:p w:rsidR="00CF24F6" w:rsidRDefault="00CF24F6" w:rsidP="003D5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elior">
    <w:altName w:val="MV Boli"/>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5D" w:rsidRPr="007B6934" w:rsidRDefault="00804BC5" w:rsidP="007B6934">
    <w:pPr>
      <w:pStyle w:val="Fuzeile"/>
    </w:pPr>
    <w:r>
      <w:rPr>
        <w:noProof/>
        <w:lang w:val="de-DE" w:eastAsia="de-DE"/>
      </w:rPr>
      <w:pict>
        <v:shapetype id="_x0000_t202" coordsize="21600,21600" o:spt="202" path="m,l,21600r21600,l21600,xe">
          <v:stroke joinstyle="miter"/>
          <v:path gradientshapeok="t" o:connecttype="rect"/>
        </v:shapetype>
        <v:shape id="Textfeld 21" o:spid="_x0000_s2051" type="#_x0000_t202" style="position:absolute;margin-left:-68.6pt;margin-top:-18.5pt;width:595pt;height:53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" filled="f" stroked="f" strokeweight=".5pt">
          <v:textbox inset="0,1mm,0">
            <w:txbxContent>
              <w:tbl>
                <w:tblPr>
                  <w:tblStyle w:val="Tabellengitternetz"/>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1"/>
                  <w:gridCol w:w="187"/>
                  <w:gridCol w:w="2487"/>
                </w:tblGrid>
                <w:tr w:rsidR="007B6934" w:rsidTr="00693D49">
                  <w:trPr>
                    <w:tblCellSpacing w:w="11" w:type="dxa"/>
                  </w:trPr>
                  <w:tc>
                    <w:tcPr>
                      <w:tcW w:w="9168" w:type="dxa"/>
                      <w:tcMar>
                        <w:left w:w="0" w:type="dxa"/>
                        <w:right w:w="0" w:type="dxa"/>
                      </w:tcMar>
                    </w:tcPr>
                    <w:p w:rsidR="007B6934" w:rsidRPr="00693D49" w:rsidRDefault="007B6934" w:rsidP="00293723">
                      <w:pPr>
                        <w:jc w:val="right"/>
                        <w:rPr>
                          <w:color w:val="856A0A"/>
                          <w:sz w:val="16"/>
                          <w:szCs w:val="17"/>
                        </w:rPr>
                      </w:pPr>
                      <w:r w:rsidRPr="00134658">
                        <w:rPr>
                          <w:color w:val="856A0A"/>
                          <w:sz w:val="20"/>
                          <w:szCs w:val="17"/>
                        </w:rPr>
                        <w:t xml:space="preserve">Steirischer Blasmusikverband  </w:t>
                      </w:r>
                      <w:r>
                        <w:rPr>
                          <w:color w:val="856A0A"/>
                          <w:sz w:val="16"/>
                          <w:szCs w:val="17"/>
                        </w:rPr>
                        <w:t xml:space="preserve">|  </w:t>
                      </w:r>
                      <w:r w:rsidRPr="00693D49">
                        <w:rPr>
                          <w:color w:val="856A0A"/>
                          <w:sz w:val="16"/>
                          <w:szCs w:val="17"/>
                        </w:rPr>
                        <w:t>8020 Graz  |  Entenplatz 1b  |  Tel.: 0316 / 383 117  |  Fax: 0316 / 383 117-7</w:t>
                      </w:r>
                      <w:r w:rsidRPr="00693D49">
                        <w:rPr>
                          <w:color w:val="856A0A"/>
                          <w:sz w:val="16"/>
                          <w:szCs w:val="17"/>
                        </w:rPr>
                        <w:br/>
                        <w:t>office@blasmusik-verband.at  |  www.blasmusik-verband.at  |  IBAN: AT40 3800 0000 0448 8011  | BIC: RZSTAT2G</w:t>
                      </w:r>
                    </w:p>
                  </w:tc>
                  <w:tc>
                    <w:tcPr>
                      <w:tcW w:w="165" w:type="dxa"/>
                      <w:tcMar>
                        <w:left w:w="0" w:type="dxa"/>
                        <w:right w:w="0" w:type="dxa"/>
                      </w:tcMar>
                    </w:tcPr>
                    <w:p w:rsidR="007B6934" w:rsidRPr="00693D49" w:rsidRDefault="007B6934" w:rsidP="00693D49">
                      <w:pPr>
                        <w:jc w:val="center"/>
                        <w:rPr>
                          <w:color w:val="126025"/>
                          <w:sz w:val="16"/>
                        </w:rPr>
                      </w:pPr>
                      <w:r w:rsidRPr="00693D49">
                        <w:rPr>
                          <w:noProof/>
                          <w:sz w:val="16"/>
                          <w:lang w:val="de-DE" w:eastAsia="de-DE"/>
                        </w:rPr>
                        <w:drawing>
                          <wp:inline distT="0" distB="0" distL="0" distR="0">
                            <wp:extent cx="32400" cy="540000"/>
                            <wp:effectExtent l="0" t="0" r="571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2400" cy="540000"/>
                                    </a:xfrm>
                                    <a:prstGeom prst="rect">
                                      <a:avLst/>
                                    </a:prstGeom>
                                  </pic:spPr>
                                </pic:pic>
                              </a:graphicData>
                            </a:graphic>
                          </wp:inline>
                        </w:drawing>
                      </w:r>
                    </w:p>
                  </w:tc>
                  <w:tc>
                    <w:tcPr>
                      <w:tcW w:w="2454" w:type="dxa"/>
                      <w:tcMar>
                        <w:left w:w="0" w:type="dxa"/>
                        <w:right w:w="0" w:type="dxa"/>
                      </w:tcMar>
                    </w:tcPr>
                    <w:p w:rsidR="007B6934" w:rsidRPr="00693D49" w:rsidRDefault="007B6934" w:rsidP="00A45C51">
                      <w:pPr>
                        <w:rPr>
                          <w:color w:val="126025"/>
                          <w:sz w:val="16"/>
                          <w:szCs w:val="17"/>
                        </w:rPr>
                      </w:pPr>
                      <w:r w:rsidRPr="00693D49">
                        <w:rPr>
                          <w:color w:val="126025"/>
                          <w:sz w:val="16"/>
                          <w:szCs w:val="17"/>
                        </w:rPr>
                        <w:t>Zentrales Vereinsregister:</w:t>
                      </w:r>
                      <w:r w:rsidRPr="00693D49">
                        <w:rPr>
                          <w:color w:val="126025"/>
                          <w:sz w:val="16"/>
                          <w:szCs w:val="17"/>
                        </w:rPr>
                        <w:br/>
                        <w:t>130094647</w:t>
                      </w:r>
                    </w:p>
                  </w:tc>
                </w:tr>
              </w:tbl>
              <w:p w:rsidR="007B6934" w:rsidRDefault="007B6934" w:rsidP="007B6934">
                <w:pPr>
                  <w:jc w:val="cente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4F6" w:rsidRDefault="00CF24F6" w:rsidP="003D5F52">
      <w:r>
        <w:separator/>
      </w:r>
    </w:p>
  </w:footnote>
  <w:footnote w:type="continuationSeparator" w:id="0">
    <w:p w:rsidR="00CF24F6" w:rsidRDefault="00CF24F6" w:rsidP="003D5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F563B"/>
    <w:multiLevelType w:val="hybridMultilevel"/>
    <w:tmpl w:val="9E908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203FB2"/>
    <w:multiLevelType w:val="hybridMultilevel"/>
    <w:tmpl w:val="09D6D62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5C4E5E1E"/>
    <w:multiLevelType w:val="hybridMultilevel"/>
    <w:tmpl w:val="940C3900"/>
    <w:lvl w:ilvl="0" w:tplc="22B8731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AA4279F"/>
    <w:multiLevelType w:val="hybridMultilevel"/>
    <w:tmpl w:val="927AC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8194">
      <o:colormru v:ext="edit" colors="#c8dcd4"/>
    </o:shapedefaults>
    <o:shapelayout v:ext="edit">
      <o:idmap v:ext="edit" data="2"/>
    </o:shapelayout>
  </w:hdrShapeDefaults>
  <w:footnotePr>
    <w:footnote w:id="-1"/>
    <w:footnote w:id="0"/>
  </w:footnotePr>
  <w:endnotePr>
    <w:endnote w:id="-1"/>
    <w:endnote w:id="0"/>
  </w:endnotePr>
  <w:compat/>
  <w:rsids>
    <w:rsidRoot w:val="00A4442A"/>
    <w:rsid w:val="00002BF5"/>
    <w:rsid w:val="00035171"/>
    <w:rsid w:val="000921E7"/>
    <w:rsid w:val="000C70D6"/>
    <w:rsid w:val="000E6EFB"/>
    <w:rsid w:val="00134658"/>
    <w:rsid w:val="001522A9"/>
    <w:rsid w:val="00157B0D"/>
    <w:rsid w:val="001A6C9F"/>
    <w:rsid w:val="001C668D"/>
    <w:rsid w:val="001F045D"/>
    <w:rsid w:val="002152CA"/>
    <w:rsid w:val="00216294"/>
    <w:rsid w:val="00240435"/>
    <w:rsid w:val="00262B92"/>
    <w:rsid w:val="00265C46"/>
    <w:rsid w:val="002930E2"/>
    <w:rsid w:val="00293723"/>
    <w:rsid w:val="00294DA5"/>
    <w:rsid w:val="002B0EF9"/>
    <w:rsid w:val="002D03AA"/>
    <w:rsid w:val="00312C51"/>
    <w:rsid w:val="00342ED8"/>
    <w:rsid w:val="003A38DD"/>
    <w:rsid w:val="003A7DE0"/>
    <w:rsid w:val="003D5F52"/>
    <w:rsid w:val="003E6AF4"/>
    <w:rsid w:val="003E7197"/>
    <w:rsid w:val="004768B9"/>
    <w:rsid w:val="004B20F7"/>
    <w:rsid w:val="005273CD"/>
    <w:rsid w:val="005820B0"/>
    <w:rsid w:val="005A27FC"/>
    <w:rsid w:val="005B0DC8"/>
    <w:rsid w:val="00633056"/>
    <w:rsid w:val="00634625"/>
    <w:rsid w:val="00660294"/>
    <w:rsid w:val="00692A3E"/>
    <w:rsid w:val="00693D49"/>
    <w:rsid w:val="006E189F"/>
    <w:rsid w:val="006F5E3E"/>
    <w:rsid w:val="00720A10"/>
    <w:rsid w:val="00743EA0"/>
    <w:rsid w:val="00757179"/>
    <w:rsid w:val="007A684C"/>
    <w:rsid w:val="007B6934"/>
    <w:rsid w:val="00804BC5"/>
    <w:rsid w:val="00817F1D"/>
    <w:rsid w:val="00844C13"/>
    <w:rsid w:val="00856713"/>
    <w:rsid w:val="008B7295"/>
    <w:rsid w:val="009103B2"/>
    <w:rsid w:val="009149CB"/>
    <w:rsid w:val="009332E6"/>
    <w:rsid w:val="00996AC4"/>
    <w:rsid w:val="009A4A82"/>
    <w:rsid w:val="009C139B"/>
    <w:rsid w:val="009D03AD"/>
    <w:rsid w:val="009D44A2"/>
    <w:rsid w:val="00A101EB"/>
    <w:rsid w:val="00A27AA6"/>
    <w:rsid w:val="00A43B00"/>
    <w:rsid w:val="00A4442A"/>
    <w:rsid w:val="00A45C51"/>
    <w:rsid w:val="00A512FD"/>
    <w:rsid w:val="00A62F00"/>
    <w:rsid w:val="00A73870"/>
    <w:rsid w:val="00AB64A5"/>
    <w:rsid w:val="00AD38C3"/>
    <w:rsid w:val="00AE1CAA"/>
    <w:rsid w:val="00AE6B92"/>
    <w:rsid w:val="00AF168A"/>
    <w:rsid w:val="00AF622B"/>
    <w:rsid w:val="00B21B9C"/>
    <w:rsid w:val="00B2695D"/>
    <w:rsid w:val="00B33FAB"/>
    <w:rsid w:val="00B45E14"/>
    <w:rsid w:val="00B703F5"/>
    <w:rsid w:val="00BC28CF"/>
    <w:rsid w:val="00BD102F"/>
    <w:rsid w:val="00BE1C32"/>
    <w:rsid w:val="00BF67BB"/>
    <w:rsid w:val="00C05866"/>
    <w:rsid w:val="00C234D4"/>
    <w:rsid w:val="00CC6B5B"/>
    <w:rsid w:val="00CF24F6"/>
    <w:rsid w:val="00D12281"/>
    <w:rsid w:val="00D6323D"/>
    <w:rsid w:val="00D656BA"/>
    <w:rsid w:val="00D70838"/>
    <w:rsid w:val="00DE0E4F"/>
    <w:rsid w:val="00E54486"/>
    <w:rsid w:val="00ED513E"/>
    <w:rsid w:val="00ED72BB"/>
    <w:rsid w:val="00F265D9"/>
    <w:rsid w:val="00F34478"/>
    <w:rsid w:val="00F37391"/>
    <w:rsid w:val="00F4329B"/>
    <w:rsid w:val="00FC3A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c8dcd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447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F67BB"/>
    <w:rPr>
      <w:color w:val="0000FF"/>
      <w:u w:val="single"/>
    </w:rPr>
  </w:style>
  <w:style w:type="paragraph" w:styleId="Sprechblasentext">
    <w:name w:val="Balloon Text"/>
    <w:basedOn w:val="Standard"/>
    <w:link w:val="SprechblasentextZchn"/>
    <w:rsid w:val="001522A9"/>
    <w:rPr>
      <w:rFonts w:ascii="Tahoma" w:hAnsi="Tahoma" w:cs="Tahoma"/>
      <w:sz w:val="16"/>
      <w:szCs w:val="16"/>
    </w:rPr>
  </w:style>
  <w:style w:type="character" w:customStyle="1" w:styleId="SprechblasentextZchn">
    <w:name w:val="Sprechblasentext Zchn"/>
    <w:basedOn w:val="Absatz-Standardschriftart"/>
    <w:link w:val="Sprechblasentext"/>
    <w:rsid w:val="001522A9"/>
    <w:rPr>
      <w:rFonts w:ascii="Tahoma" w:hAnsi="Tahoma" w:cs="Tahoma"/>
      <w:sz w:val="16"/>
      <w:szCs w:val="16"/>
    </w:rPr>
  </w:style>
  <w:style w:type="paragraph" w:styleId="Kopfzeile">
    <w:name w:val="header"/>
    <w:basedOn w:val="Standard"/>
    <w:link w:val="KopfzeileZchn"/>
    <w:rsid w:val="003D5F52"/>
    <w:pPr>
      <w:tabs>
        <w:tab w:val="center" w:pos="4536"/>
        <w:tab w:val="right" w:pos="9072"/>
      </w:tabs>
    </w:pPr>
  </w:style>
  <w:style w:type="character" w:customStyle="1" w:styleId="KopfzeileZchn">
    <w:name w:val="Kopfzeile Zchn"/>
    <w:basedOn w:val="Absatz-Standardschriftart"/>
    <w:link w:val="Kopfzeile"/>
    <w:rsid w:val="003D5F52"/>
    <w:rPr>
      <w:sz w:val="24"/>
      <w:szCs w:val="24"/>
    </w:rPr>
  </w:style>
  <w:style w:type="paragraph" w:styleId="Fuzeile">
    <w:name w:val="footer"/>
    <w:basedOn w:val="Standard"/>
    <w:link w:val="FuzeileZchn"/>
    <w:rsid w:val="003D5F52"/>
    <w:pPr>
      <w:tabs>
        <w:tab w:val="center" w:pos="4536"/>
        <w:tab w:val="right" w:pos="9072"/>
      </w:tabs>
    </w:pPr>
  </w:style>
  <w:style w:type="character" w:customStyle="1" w:styleId="FuzeileZchn">
    <w:name w:val="Fußzeile Zchn"/>
    <w:basedOn w:val="Absatz-Standardschriftart"/>
    <w:link w:val="Fuzeile"/>
    <w:rsid w:val="003D5F52"/>
    <w:rPr>
      <w:sz w:val="24"/>
      <w:szCs w:val="24"/>
    </w:rPr>
  </w:style>
  <w:style w:type="table" w:styleId="Tabellengitternetz">
    <w:name w:val="Table Grid"/>
    <w:basedOn w:val="NormaleTabelle"/>
    <w:rsid w:val="00293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6F5E3E"/>
    <w:rPr>
      <w:rFonts w:asciiTheme="minorHAnsi" w:eastAsiaTheme="minorHAnsi" w:hAnsiTheme="minorHAnsi" w:cstheme="minorBidi"/>
      <w:sz w:val="22"/>
      <w:szCs w:val="22"/>
      <w:lang w:eastAsia="en-US"/>
    </w:rPr>
  </w:style>
  <w:style w:type="paragraph" w:customStyle="1" w:styleId="Head01">
    <w:name w:val="Head_01"/>
    <w:basedOn w:val="Standard"/>
    <w:link w:val="Head01Zchn"/>
    <w:qFormat/>
    <w:rsid w:val="007B6934"/>
    <w:pPr>
      <w:tabs>
        <w:tab w:val="left" w:pos="1440"/>
        <w:tab w:val="left" w:pos="3060"/>
      </w:tabs>
      <w:spacing w:line="276" w:lineRule="auto"/>
      <w:jc w:val="both"/>
    </w:pPr>
    <w:rPr>
      <w:rFonts w:ascii="Melior" w:hAnsi="Melior" w:cstheme="minorHAnsi"/>
      <w:b/>
      <w:color w:val="126025"/>
      <w:sz w:val="48"/>
    </w:rPr>
  </w:style>
  <w:style w:type="character" w:customStyle="1" w:styleId="Head01Zchn">
    <w:name w:val="Head_01 Zchn"/>
    <w:basedOn w:val="Absatz-Standardschriftart"/>
    <w:link w:val="Head01"/>
    <w:rsid w:val="007B6934"/>
    <w:rPr>
      <w:rFonts w:ascii="Melior" w:hAnsi="Melior" w:cstheme="minorHAnsi"/>
      <w:b/>
      <w:color w:val="126025"/>
      <w:sz w:val="48"/>
      <w:szCs w:val="24"/>
    </w:rPr>
  </w:style>
  <w:style w:type="paragraph" w:styleId="Listenabsatz">
    <w:name w:val="List Paragraph"/>
    <w:basedOn w:val="Standard"/>
    <w:uiPriority w:val="34"/>
    <w:qFormat/>
    <w:rsid w:val="009D03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asmusik-verband.at"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596B-ABF8-4F2B-AED5-71C8499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JOANNEUM RESEARCH</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Riegler</dc:creator>
  <cp:lastModifiedBy>bfb</cp:lastModifiedBy>
  <cp:revision>3</cp:revision>
  <cp:lastPrinted>2015-02-23T10:44:00Z</cp:lastPrinted>
  <dcterms:created xsi:type="dcterms:W3CDTF">2017-03-27T16:46:00Z</dcterms:created>
  <dcterms:modified xsi:type="dcterms:W3CDTF">2017-03-27T16:51:00Z</dcterms:modified>
</cp:coreProperties>
</file>